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hAnsi="Times New Roman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hAnsi="Times New Roman" w:cs="Times New Roman"/>
          <w:sz w:val="32"/>
          <w:szCs w:val="32"/>
          <w:lang w:val="en-US" w:eastAsia="zh-CN"/>
        </w:rPr>
        <w:t>3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江西省保险行业协会、学会“优秀通讯员”“优秀稿件”评选表彰实施办法</w:t>
      </w:r>
    </w:p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>
      <w:pPr>
        <w:pStyle w:val="2"/>
        <w:shd w:val="clear" w:color="auto" w:fill="FFFFFF"/>
        <w:spacing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为促进江西省保险行业宣传工作，营造正确的舆论导向和良好舆论环境，努力推动宣传报道工作再上新台阶，打造一支工作能力强，业务水平高，思想统一，勤于学习通讯员队伍。鼓励更多同志参与保险行业宣传报道，努力把行业的新思路、新举措、新成就宣传出去，把江西保险的发展潜力和良好服务、美好前景宣传出去，引导广大通讯员紧跟时代步伐，着力捕捉行业亮点，结合各自行业和公司实际，寻找最佳切入点，找准宣传报道的视角，贴近实际、贴近生活、贴近消费者，多出精品稿件，江西省保险行业协会、学会将定期开展“优秀通讯员”“优秀稿件”评选工作，特制定本办法。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outlineLvl w:val="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一、评选对象</w:t>
      </w:r>
    </w:p>
    <w:p>
      <w:pPr>
        <w:pStyle w:val="2"/>
        <w:shd w:val="clear" w:color="auto" w:fill="FFFFFF"/>
        <w:spacing w:line="600" w:lineRule="exact"/>
        <w:ind w:firstLine="480" w:firstLineChars="15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全体会员公司、省行协、地市行协及社会人士在《江西保险》杂志、江西保险、网站微信公众号以及其它刊物、媒体发表刊登宣传江西保险行业活动，成效，传播行业新典型的优秀投稿人员及稿件。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outlineLvl w:val="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二、评选时段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上年完整年度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outlineLvl w:val="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三、评选条件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楷体_GB2312" w:hAnsi="Arial" w:eastAsia="楷体_GB2312" w:cs="Arial"/>
          <w:sz w:val="32"/>
          <w:szCs w:val="32"/>
        </w:rPr>
      </w:pPr>
      <w:r>
        <w:rPr>
          <w:rFonts w:hint="eastAsia" w:ascii="楷体_GB2312" w:hAnsi="Arial" w:eastAsia="楷体_GB2312" w:cs="Arial"/>
          <w:sz w:val="32"/>
          <w:szCs w:val="32"/>
        </w:rPr>
        <w:t>（一）优秀通讯员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.在思想上、政治上同党中央保持高度一致，讲政治、讲原则，牢固树立全局观念，精心采写每一篇稿件，严格遵守党的方针政策、国家有关法律法规和保险监管规章制度，按照客观、准确、及时、实事求是的原则撰写稿件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2.热爱新闻宣传工作，努力学习新闻专业知识，具有较高的新闻业务水平，有较强的新闻意识，能经常及时报道单位的主要工作，或能够及时提供有价值的新闻线索，撰写能够反映江西保险业发展的报道；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3.采访及撰写新闻稿件坚持深入实际，深入基层，求真务实，力求全面、准确地反映客观事实，反映江西保险业快速发展的情况。在《江西保险》杂志、网站或其它刊物、媒体积极投送数量多、质量好、影响力大的新闻稿件（须是第一作者）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4.评选时段内没有出现信息错漏失误，或造成不良影响。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楷体_GB2312" w:hAnsi="Arial" w:eastAsia="楷体_GB2312" w:cs="Arial"/>
          <w:sz w:val="32"/>
          <w:szCs w:val="32"/>
        </w:rPr>
      </w:pPr>
      <w:r>
        <w:rPr>
          <w:rFonts w:hint="eastAsia" w:ascii="楷体_GB2312" w:hAnsi="Arial" w:eastAsia="楷体_GB2312" w:cs="Arial"/>
          <w:sz w:val="32"/>
          <w:szCs w:val="32"/>
        </w:rPr>
        <w:t>（二）优秀稿件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1.评选时段内在国内统一刊号的报纸（含新闻类期刊）、电视台、《江西保险》杂志、网站、微信、微博以及各重点新闻网站公开发表或转发文字类、图片影音类稿件；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2.主题鲜明，舆论导向正确，内容真实，数据准确，时效性强；符合新闻通讯稿件的基本要求，要素俱全，创新意识强；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3.文章笔法灵活，用词精当，语句流畅，富有</w:t>
      </w:r>
      <w:r>
        <w:rPr>
          <w:rFonts w:hint="eastAsia" w:ascii="仿宋_GB2312" w:hAnsi="Verdana"/>
          <w:color w:val="000000"/>
          <w:sz w:val="32"/>
          <w:szCs w:val="32"/>
          <w:shd w:val="clear" w:color="auto" w:fill="FFFFFF"/>
          <w:lang w:eastAsia="zh-CN"/>
        </w:rPr>
        <w:t>文采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，符合时代特色，无遣词造句错误；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4.图片影音作品要新闻价值高，形象生动，文字准确精练；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5.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凡有争议的作品或者造成不良影响的稿件，均不能参评</w:t>
      </w:r>
      <w:r>
        <w:rPr>
          <w:rFonts w:hint="eastAsia" w:ascii="仿宋_GB2312" w:hAnsi="Verdana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outlineLvl w:val="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四、评优名额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1.优秀通讯员</w:t>
      </w:r>
      <w:r>
        <w:rPr>
          <w:rFonts w:hint="eastAsia" w:ascii="仿宋_GB2312" w:hAnsi="Arial" w:cs="Arial"/>
          <w:sz w:val="32"/>
          <w:szCs w:val="32"/>
          <w:lang w:val="en-US" w:eastAsia="zh-CN"/>
        </w:rPr>
        <w:t>6</w:t>
      </w:r>
      <w:r>
        <w:rPr>
          <w:rFonts w:hint="eastAsia" w:ascii="仿宋_GB2312" w:hAnsi="Arial" w:eastAsia="仿宋_GB2312" w:cs="Arial"/>
          <w:sz w:val="32"/>
          <w:szCs w:val="32"/>
        </w:rPr>
        <w:t>名，设一等奖1名，二等奖</w:t>
      </w:r>
      <w:r>
        <w:rPr>
          <w:rFonts w:hint="eastAsia" w:ascii="仿宋_GB2312" w:hAnsi="Arial" w:cs="Arial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sz w:val="32"/>
          <w:szCs w:val="32"/>
        </w:rPr>
        <w:t>名，三等奖</w:t>
      </w:r>
      <w:r>
        <w:rPr>
          <w:rFonts w:hint="eastAsia" w:ascii="仿宋_GB2312" w:hAnsi="Arial" w:cs="Arial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sz w:val="32"/>
          <w:szCs w:val="32"/>
        </w:rPr>
        <w:t>名；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2.优秀稿件20篇，设一等奖2篇，二等奖3篇，三等奖5篇，优秀奖10篇。　　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outlineLvl w:val="0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五、评选流程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楷体_GB2312" w:hAnsi="Arial" w:eastAsia="楷体_GB2312" w:cs="Arial"/>
          <w:sz w:val="32"/>
          <w:szCs w:val="32"/>
        </w:rPr>
      </w:pPr>
      <w:r>
        <w:rPr>
          <w:rFonts w:hint="eastAsia" w:ascii="楷体_GB2312" w:hAnsi="Arial" w:eastAsia="楷体_GB2312" w:cs="Arial"/>
          <w:sz w:val="32"/>
          <w:szCs w:val="32"/>
        </w:rPr>
        <w:t>（一）优秀通讯员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1.符合条件通讯员自荐或经单位推荐，以书面形式报至省行协，省保险行业协会秘书处筛选发现；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2.省保行协宣传专业委员会在筛选、通讯员自荐和单位推荐的基础上，根据评选条件，确定初选名单；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3.优秀通讯员所撰写和发表作品必须在行业内领先；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4.省行协宣传专业委员会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Arial" w:eastAsia="仿宋_GB2312" w:cs="Arial"/>
          <w:sz w:val="32"/>
          <w:szCs w:val="32"/>
        </w:rPr>
        <w:t>专家对初选名单进行复评，并依据评优名额确定最终人选。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outlineLvl w:val="0"/>
        <w:rPr>
          <w:rFonts w:ascii="楷体_GB2312" w:hAnsi="Verdana" w:eastAsia="楷体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Verdana" w:eastAsia="楷体_GB2312"/>
          <w:color w:val="000000"/>
          <w:sz w:val="32"/>
          <w:szCs w:val="32"/>
          <w:shd w:val="clear" w:color="auto" w:fill="FFFFFF"/>
        </w:rPr>
        <w:t>（二）优秀新闻稿件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Verdana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1.通过单位推荐和协会秘书处</w:t>
      </w:r>
      <w:r>
        <w:rPr>
          <w:rFonts w:hint="eastAsia" w:ascii="仿宋_GB2312" w:hAnsi="Arial" w:eastAsia="仿宋_GB2312" w:cs="Arial"/>
          <w:sz w:val="32"/>
          <w:szCs w:val="32"/>
        </w:rPr>
        <w:t>筛选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形式确定参评作品，每人不超过3篇；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outlineLvl w:val="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2.省行协宣传专业委员会在单位推荐的基础上，根据评选条件，确定初选稿件；</w:t>
      </w:r>
    </w:p>
    <w:p>
      <w:pPr>
        <w:pStyle w:val="2"/>
        <w:shd w:val="clear" w:color="auto" w:fill="FFFFFF"/>
        <w:spacing w:line="600" w:lineRule="exact"/>
        <w:ind w:firstLine="640" w:firstLineChars="200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3.省行协</w:t>
      </w:r>
      <w:r>
        <w:rPr>
          <w:rFonts w:hint="eastAsia" w:ascii="仿宋_GB2312" w:hAnsi="Verdana" w:eastAsia="仿宋_GB2312"/>
          <w:color w:val="000000"/>
          <w:sz w:val="32"/>
          <w:szCs w:val="32"/>
          <w:shd w:val="clear" w:color="auto" w:fill="FFFFFF"/>
        </w:rPr>
        <w:t>组织</w:t>
      </w:r>
      <w:r>
        <w:rPr>
          <w:rFonts w:hint="eastAsia" w:ascii="仿宋_GB2312" w:hAnsi="Arial" w:eastAsia="仿宋_GB2312" w:cs="Arial"/>
          <w:sz w:val="32"/>
          <w:szCs w:val="32"/>
        </w:rPr>
        <w:t>专家对初选稿件进行复评，并依据评优名额确定最终人选。</w:t>
      </w:r>
    </w:p>
    <w:p>
      <w:pPr>
        <w:pStyle w:val="2"/>
        <w:shd w:val="clear" w:color="auto" w:fill="FFFFFF"/>
        <w:spacing w:line="600" w:lineRule="exact"/>
        <w:ind w:firstLine="800" w:firstLineChars="250"/>
        <w:jc w:val="both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六、表彰奖励</w:t>
      </w:r>
    </w:p>
    <w:p>
      <w:pPr>
        <w:pStyle w:val="2"/>
        <w:shd w:val="clear" w:color="auto" w:fill="FFFFFF"/>
        <w:spacing w:line="600" w:lineRule="exact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1.召开江西保险业宣传工作会议，表彰优秀通讯员和优秀稿件；</w:t>
      </w:r>
    </w:p>
    <w:p>
      <w:pPr>
        <w:pStyle w:val="2"/>
        <w:shd w:val="clear" w:color="auto" w:fill="FFFFFF"/>
        <w:spacing w:line="600" w:lineRule="exact"/>
        <w:jc w:val="both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2.颁发奖励证书</w:t>
      </w:r>
      <w:r>
        <w:rPr>
          <w:rFonts w:hint="eastAsia" w:ascii="仿宋_GB2312" w:hAnsi="Arial" w:cs="Arial"/>
          <w:sz w:val="32"/>
          <w:szCs w:val="32"/>
          <w:lang w:eastAsia="zh-CN"/>
        </w:rPr>
        <w:t>（可冠名中国银行保险报）</w:t>
      </w:r>
      <w:r>
        <w:rPr>
          <w:rFonts w:hint="eastAsia" w:ascii="仿宋_GB2312" w:hAnsi="Arial" w:eastAsia="仿宋_GB2312" w:cs="Arial"/>
          <w:sz w:val="32"/>
          <w:szCs w:val="32"/>
        </w:rPr>
        <w:t>；</w:t>
      </w:r>
    </w:p>
    <w:p>
      <w:pPr>
        <w:pStyle w:val="2"/>
        <w:shd w:val="clear" w:color="auto" w:fill="FFFFFF"/>
        <w:spacing w:line="600" w:lineRule="exact"/>
        <w:jc w:val="both"/>
        <w:rPr>
          <w:rFonts w:hint="eastAsia" w:ascii="仿宋_GB2312" w:eastAsia="仿宋_GB2312"/>
          <w:sz w:val="30"/>
          <w:szCs w:val="30"/>
          <w:u w:val="none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    </w:t>
      </w:r>
      <w:r>
        <w:rPr>
          <w:rFonts w:hint="eastAsia" w:ascii="仿宋_GB2312" w:hAnsi="Arial" w:eastAsia="仿宋_GB2312" w:cs="Arial"/>
          <w:sz w:val="32"/>
          <w:szCs w:val="32"/>
          <w:u w:val="none"/>
        </w:rPr>
        <w:t>3.发给物质奖励；奖励标准：优秀通讯员一等奖3000元，二等奖2000元，三等奖1000元；优秀稿件一等奖1500元，二等奖1000元，三等奖800元，优秀奖500元。</w:t>
      </w:r>
      <w:r>
        <w:rPr>
          <w:rFonts w:hint="eastAsia" w:ascii="仿宋_GB2312" w:hAnsi="Arial" w:cs="Arial"/>
          <w:sz w:val="32"/>
          <w:szCs w:val="32"/>
          <w:u w:val="none"/>
          <w:lang w:eastAsia="zh-CN"/>
        </w:rPr>
        <w:t>（需向上级单位报备，是否发放待定）</w:t>
      </w:r>
    </w:p>
    <w:p>
      <w:pPr>
        <w:spacing w:line="360" w:lineRule="auto"/>
        <w:rPr>
          <w:rFonts w:hint="default" w:hAnsi="Times New Roman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zUzNzU2NTI1NmI1YjhmNDAyY2VlNzU0NmYxYmQifQ=="/>
  </w:docVars>
  <w:rsids>
    <w:rsidRoot w:val="73517741"/>
    <w:rsid w:val="7351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2022-10-25T07:34:00Z</dcterms:created>
  <dc:creator>Administrator</dc:creator>
  <cp:lastModifiedBy>Administrator</cp:lastModifiedBy>
  <dcterms:modified xsi:type="dcterms:W3CDTF">2022-10-25T07:34:35Z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E427753048234044AD6D7C32C07A7F93</vt:lpwstr>
  </property>
</Properties>
</file>