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12月25日，公安部在京召开专题新闻发布会，通报</w:t>
      </w:r>
      <w:r>
        <w:rPr>
          <w:rStyle w:val="5"/>
          <w:rFonts w:hint="eastAsia" w:ascii="仿宋_GB2312" w:hAnsi="仿宋_GB2312" w:eastAsia="仿宋_GB2312" w:cs="仿宋_GB2312"/>
          <w:sz w:val="32"/>
          <w:szCs w:val="32"/>
        </w:rPr>
        <w:t>公安部和国家金融监督管理总局</w:t>
      </w:r>
      <w:r>
        <w:rPr>
          <w:rFonts w:hint="eastAsia" w:ascii="仿宋_GB2312" w:hAnsi="仿宋_GB2312" w:eastAsia="仿宋_GB2312" w:cs="仿宋_GB2312"/>
          <w:sz w:val="32"/>
          <w:szCs w:val="32"/>
        </w:rPr>
        <w:t>联合部署开展金融领域“黑灰产”违法犯罪集群打击工作举措成效情况，并公布了十起典型案例。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为从源头上化解金融领域矛盾风险，今年6月至11月，公安部会同国家金融监管总局部署17个重点省市</w:t>
      </w:r>
      <w:r>
        <w:rPr>
          <w:rFonts w:hint="eastAsia" w:ascii="仿宋_GB2312" w:hAnsi="仿宋_GB2312" w:eastAsia="仿宋_GB2312" w:cs="仿宋_GB2312"/>
          <w:b/>
          <w:sz w:val="32"/>
          <w:szCs w:val="32"/>
        </w:rPr>
        <w:t>开展为期6个月的金融领域“黑灰产”违法犯罪集群打击</w:t>
      </w:r>
      <w:r>
        <w:rPr>
          <w:rFonts w:hint="eastAsia" w:ascii="仿宋_GB2312" w:hAnsi="仿宋_GB2312" w:eastAsia="仿宋_GB2312" w:cs="仿宋_GB2312"/>
          <w:sz w:val="32"/>
          <w:szCs w:val="32"/>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公安部经济犯罪侦查局局长华列兵在发布会上介绍，工作开展以来，全国公安经侦部门先后组织发起集群打击近60次，共</w:t>
      </w:r>
      <w:r>
        <w:rPr>
          <w:rFonts w:hint="eastAsia" w:ascii="仿宋_GB2312" w:hAnsi="仿宋_GB2312" w:eastAsia="仿宋_GB2312" w:cs="仿宋_GB2312"/>
          <w:b/>
          <w:sz w:val="32"/>
          <w:szCs w:val="32"/>
        </w:rPr>
        <w:t>立案查处金融领域“黑灰产”犯罪案件1500余起，打掉职业化犯罪团伙200余个，涉案金额累计近300亿元</w:t>
      </w:r>
      <w:r>
        <w:rPr>
          <w:rFonts w:hint="eastAsia" w:ascii="仿宋_GB2312" w:hAnsi="仿宋_GB2312" w:eastAsia="仿宋_GB2312" w:cs="仿宋_GB2312"/>
          <w:sz w:val="32"/>
          <w:szCs w:val="32"/>
        </w:rPr>
        <w:t>，有效净化了金融市场生态，全力维护了国家金融管理秩序和安全稳定，有力保护了金融消费者合法权益。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国家金融监督管理总局稽查局局长邢桂君在发布会上表示，工作开展以来，金融监管稽查部门携手公安经侦部门，查办了一批重大案件、惩治了一批不法分子、披露了一批典型案例，</w:t>
      </w:r>
      <w:r>
        <w:rPr>
          <w:rFonts w:hint="eastAsia" w:ascii="仿宋_GB2312" w:hAnsi="仿宋_GB2312" w:eastAsia="仿宋_GB2312" w:cs="仿宋_GB2312"/>
          <w:b/>
          <w:sz w:val="32"/>
          <w:szCs w:val="32"/>
        </w:rPr>
        <w:t>有效遏制了金融领域“黑灰产”蔓延态势，切实维护了消费者合法权益</w:t>
      </w:r>
      <w:r>
        <w:rPr>
          <w:rFonts w:hint="eastAsia" w:ascii="仿宋_GB2312" w:hAnsi="仿宋_GB2312" w:eastAsia="仿宋_GB2312" w:cs="仿宋_GB2312"/>
          <w:sz w:val="32"/>
          <w:szCs w:val="32"/>
        </w:rPr>
        <w:t>，有力规范了金融市场秩序，以实实在在的打击成效合力践行金融工作的政治性和人民性。据其介绍，截至11月末，金融监管总局系统向公安机关</w:t>
      </w:r>
      <w:r>
        <w:rPr>
          <w:rFonts w:hint="eastAsia" w:ascii="仿宋_GB2312" w:hAnsi="仿宋_GB2312" w:eastAsia="仿宋_GB2312" w:cs="仿宋_GB2312"/>
          <w:b/>
          <w:sz w:val="32"/>
          <w:szCs w:val="32"/>
        </w:rPr>
        <w:t>移交线索4500余笔，涉及金额超210亿元</w:t>
      </w:r>
      <w:r>
        <w:rPr>
          <w:rFonts w:hint="eastAsia" w:ascii="仿宋_GB2312" w:hAnsi="仿宋_GB2312" w:eastAsia="仿宋_GB2312" w:cs="仿宋_GB2312"/>
          <w:sz w:val="32"/>
          <w:szCs w:val="32"/>
        </w:rPr>
        <w:t>；</w:t>
      </w:r>
      <w:r>
        <w:rPr>
          <w:rFonts w:hint="eastAsia" w:ascii="仿宋_GB2312" w:hAnsi="仿宋_GB2312" w:eastAsia="仿宋_GB2312" w:cs="仿宋_GB2312"/>
          <w:b/>
          <w:sz w:val="32"/>
          <w:szCs w:val="32"/>
        </w:rPr>
        <w:t>指导督促金融机构报案1700余起，涉及金额超170亿元</w:t>
      </w:r>
      <w:r>
        <w:rPr>
          <w:rFonts w:hint="eastAsia" w:ascii="仿宋_GB2312" w:hAnsi="仿宋_GB2312" w:eastAsia="仿宋_GB2312" w:cs="仿宋_GB2312"/>
          <w:sz w:val="32"/>
          <w:szCs w:val="32"/>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以下为金融领域“黑灰产”违法犯罪</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十大典型案例：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2" w:firstLineChars="200"/>
        <w:jc w:val="both"/>
        <w:textAlignment w:val="auto"/>
        <w:rPr>
          <w:rStyle w:val="5"/>
          <w:rFonts w:hint="eastAsia" w:ascii="仿宋_GB2312" w:hAnsi="仿宋_GB2312" w:eastAsia="仿宋_GB2312" w:cs="仿宋_GB2312"/>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一、北京钱某某等人涉嫌贷款诈骗案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5月，北京市公安机关依法立案侦办钱某某等人涉嫌贷款诈骗案。经查，自2023年7月以来，以犯罪嫌疑人钱某某、赵某某等人为首的犯罪团伙，在北京郊区组织大量有贷款需求的“白户”人员，通过虚构种植大棚、市场摊位，虚增交易流水等方式，利用某商业银行“某某贷”产品，规模性套取涉农政策性贷款资金6000余万元。该犯罪团伙内部分工明确，为“白户”申请贷款人员组织住宿、虚构项目、对接银行、代还利息、“押送”取现等各环节均有专人负责，形成“黑灰产”产业链条。目前，公安机关已将钱某某、赵某某等犯罪嫌疑人移送检察机关审查起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72" w:firstLineChars="200"/>
        <w:jc w:val="both"/>
        <w:textAlignment w:val="auto"/>
        <w:rPr>
          <w:rFonts w:hint="eastAsia" w:ascii="仿宋_GB2312" w:hAnsi="仿宋_GB2312" w:eastAsia="仿宋_GB2312" w:cs="仿宋_GB2312"/>
          <w:b w:val="0"/>
          <w:i w:val="0"/>
          <w:caps w:val="0"/>
          <w:color w:val="3E3E3E"/>
          <w:spacing w:val="8"/>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二、内蒙古宋某某等人涉嫌敲诈勒索案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8月，内蒙古自治区呼和浩特市公安机关依法立案侦办宋某某等人涉嫌敲诈勒索案。经查，2024年10月至2025年7月间，犯罪嫌疑人宋某某等人非法获取大量信用卡欠款人信息，随后与信用卡持卡人签订所谓“委托合作协议”，以“代理人”身份结成反催收敲诈团伙。该团伙通过“设局”故意捏造银行及催收公司存在违规操作的假象，短期内频繁向金融监管机构发起大量恶意投诉，以此向相关银行和催收公司施压，达到既帮助持卡人免除信用卡欠款、又借机勒索额外钱财的非法目的，累计敲诈催收公司18.8万元。目前，宋某某等犯罪嫌疑人已被检察机关批准逮捕，案件正在进一步侦办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72" w:firstLineChars="200"/>
        <w:jc w:val="both"/>
        <w:textAlignment w:val="auto"/>
        <w:rPr>
          <w:rFonts w:hint="eastAsia" w:ascii="仿宋_GB2312" w:hAnsi="仿宋_GB2312" w:eastAsia="仿宋_GB2312" w:cs="仿宋_GB2312"/>
          <w:b w:val="0"/>
          <w:i w:val="0"/>
          <w:caps w:val="0"/>
          <w:color w:val="3E3E3E"/>
          <w:spacing w:val="8"/>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三、上海师某等人涉嫌合同诈骗案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3月，上海市公安机关依法立案侦办师某等人涉嫌合同诈骗案。经查，2022年3月以来，犯罪嫌疑人师某以非法占有为目的，与北京某保险代理公司签订《保险业务团队经营协议》《保单续期责任书》，随后，师某伙同他人在全国各地寻找出资人，利用没有实际投保意图的投保人和挂名业务员，以出资投保一年后恶意退保的方式，骗取受害企业投保返佣400余万元。目前，公安机关已将师某等犯罪嫌疑人移送检察机关审查起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四、江苏宫某某等人贷款诈骗案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10月，江苏省泰州市公安机关依法立案侦办宫某某等人涉嫌贷款诈骗案。经查，2023年7月以来，犯罪嫌疑人宫某某伙同多名贷款中介人员、二手车商，在全国多地招募征信无异常的普通人充当“背债人”，进行话术培训和包装，指使“背债人”使用虚假证明材料骗取银行购车贷款，给银行等金融机构造成直接经济损失600余万元。目前，宫某某等主要犯罪嫌疑人已被靖江市人民法院依法判处有期徒刑十年六个月至一年不等，其余犯罪嫌疑人正在陆续移送审查起诉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72" w:firstLineChars="200"/>
        <w:jc w:val="both"/>
        <w:textAlignment w:val="auto"/>
        <w:rPr>
          <w:rFonts w:hint="eastAsia" w:ascii="仿宋_GB2312" w:hAnsi="仿宋_GB2312" w:eastAsia="仿宋_GB2312" w:cs="仿宋_GB2312"/>
          <w:b w:val="0"/>
          <w:i w:val="0"/>
          <w:caps w:val="0"/>
          <w:color w:val="3E3E3E"/>
          <w:spacing w:val="8"/>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五、浙江蒋某等人涉嫌贷款诈骗案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12月，浙江省台州市公安机关依法立案侦办蒋某等人涉嫌贷款诈骗案。经查，2023年1月以来，犯罪嫌疑人蒋某等人以“低风险、高回报”为诱饵，诱使征信白户充当“背债人”，工作人员为其量身定制营业执照、财务报表等全套企业经营资料，伪造房产证、车辆登记证等资产证明，勾结银行帮助“背债人”顺利获取贷款资格，进行话术培训后对7家银行实施贷款诈骗，涉案金额9000余万元。目前，公安机关已抓获蒋某等犯罪嫌疑人，案件正在进一步侦办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72" w:firstLineChars="200"/>
        <w:jc w:val="both"/>
        <w:textAlignment w:val="auto"/>
        <w:rPr>
          <w:rFonts w:hint="eastAsia" w:ascii="仿宋_GB2312" w:hAnsi="仿宋_GB2312" w:eastAsia="仿宋_GB2312" w:cs="仿宋_GB2312"/>
          <w:b w:val="0"/>
          <w:i w:val="0"/>
          <w:caps w:val="0"/>
          <w:color w:val="3E3E3E"/>
          <w:spacing w:val="8"/>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六、江西张某某等人涉嫌贷款诈骗案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3月，江西省吉安市公安机关依法立案侦办张某某等人涉嫌贷款诈骗案。经查，2019年至2024年期间，犯罪嫌疑人张某某为偿还个人巨额融资债务，伙同杨某某、周某等人以高额返利为诱饵吸引周边亲朋好友为其办理借名贷款，随后通过伪造77名贷款人名下不动产权证书、户口簿、结(离)婚证、银行交易流水等贷款资料，与个别商业银行信贷客户经理相勾结，陆续办理89笔个人抵押贷款，共骗取银行信贷资金1.1亿元。目前，公安机关已将张某某等主要犯罪嫌疑人移送检察机关审查起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72" w:firstLineChars="200"/>
        <w:jc w:val="both"/>
        <w:textAlignment w:val="auto"/>
        <w:rPr>
          <w:rFonts w:hint="eastAsia" w:ascii="仿宋_GB2312" w:hAnsi="仿宋_GB2312" w:eastAsia="仿宋_GB2312" w:cs="仿宋_GB2312"/>
          <w:b w:val="0"/>
          <w:i w:val="0"/>
          <w:caps w:val="0"/>
          <w:color w:val="3E3E3E"/>
          <w:spacing w:val="8"/>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七、山东王某等人涉嫌贷款诈骗案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8月，山东省青岛市公安机关依法立案侦办王某等人涉嫌贷款诈骗案。经查，2020年以来，犯罪嫌疑人王某、程某某等人以一级贷款中介身份，在全国多地发展10余个二级贷款中介，由二级贷款中介在当地物色有贷款需求的“背债人”，王某等一级贷款中介则通过伪造“银行流水、房屋产权证、工作证明”等手段，对“背债人”进行包装进而符合办理高额房贷条件，伙同房产评估公司对“背债人”所交易的二手房进行高评高估，提高贷款额度，并通过勾结银行内部人员打通贷款审核审批关，以此诈骗银行购房贷款，涉案总金额1.2亿余元。目前，公安机关已抓获王某、程某某等犯罪嫌疑人，案件正在进一步侦办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72" w:firstLineChars="200"/>
        <w:jc w:val="both"/>
        <w:textAlignment w:val="auto"/>
        <w:rPr>
          <w:rFonts w:hint="eastAsia" w:ascii="仿宋_GB2312" w:hAnsi="仿宋_GB2312" w:eastAsia="仿宋_GB2312" w:cs="仿宋_GB2312"/>
          <w:b w:val="0"/>
          <w:i w:val="0"/>
          <w:caps w:val="0"/>
          <w:color w:val="3E3E3E"/>
          <w:spacing w:val="8"/>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八、河南李某某等人涉嫌保险诈骗案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5月，河南省商丘市、周口市公安机关依法侦办某“人伤黄牛”中介团伙保险诈骗案。经查，以犯罪嫌疑人李某某为首的犯罪团伙以律师事务所名义，在各家医院寻找交通事故伤者，以“提高伤残等级、获取更多赔偿”为诱饵，诱骗交通事故伤者签订《事故理赔代理协议》，通过“买断人伤”或“协商分成”方式控制理赔流程，获取不当利益。犯罪团伙内部分工明确，在伤残鉴定时，“人伤黄牛”勾结鉴定人员，指导伤者伪装伤情以达到虚增伤残等级的目的。在伤者复查时，犯罪团伙买通个别医生出具虚假医学证明，鉴定机构以此出具虚假伤残鉴定意见书。据统计，该犯罪团伙骗取多家保险公司理赔资金累计逾亿元。目前,公安机关已抓获李某某等犯罪嫌疑人，案件正在进一步侦办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72" w:firstLineChars="200"/>
        <w:jc w:val="both"/>
        <w:textAlignment w:val="auto"/>
        <w:rPr>
          <w:rFonts w:hint="eastAsia" w:ascii="仿宋_GB2312" w:hAnsi="仿宋_GB2312" w:eastAsia="仿宋_GB2312" w:cs="仿宋_GB2312"/>
          <w:b w:val="0"/>
          <w:i w:val="0"/>
          <w:caps w:val="0"/>
          <w:color w:val="3E3E3E"/>
          <w:spacing w:val="8"/>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九、广东周某某等人涉嫌集资诈骗、非法吸收公众存款案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2月，广东省中山市公安机关依法立案侦办周某某等人以“4折解债”代理维权为名实施的非法集资案。经查，2023年3月以来，犯罪嫌疑人周某某等人成立多家“欣某系”关联公司，在不具备对接任何银行及不良资产处置公司资质的情况下，以召开线下推介宣传会，线上推广引流等方式，向社会不特定人群公开宣称该公司与多家AMC（资产管理公司）机构有合作关系，以“4折解债”为幌子，面向银行金融机构信用卡、贷款逾期负债客户，收取负债人债务总金额40%的解债资金，承诺在一定期限内帮助其解除全部债务，向不特定债务人吸收解债资金，并成立“债审部”假冒客户接听催收电话进行反催收，截至案发，共吸收全国28省份1.4万名负债客户解债资金9亿余元。目前，公安机关已将周某某等人以涉嫌集资诈骗罪、非法吸收公众存款罪移送检察机关审查起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72" w:firstLineChars="200"/>
        <w:jc w:val="both"/>
        <w:textAlignment w:val="auto"/>
        <w:rPr>
          <w:rFonts w:hint="eastAsia" w:ascii="仿宋_GB2312" w:hAnsi="仿宋_GB2312" w:eastAsia="仿宋_GB2312" w:cs="仿宋_GB2312"/>
          <w:b w:val="0"/>
          <w:i w:val="0"/>
          <w:caps w:val="0"/>
          <w:color w:val="3E3E3E"/>
          <w:spacing w:val="8"/>
          <w:sz w:val="32"/>
          <w:szCs w:val="32"/>
        </w:rPr>
      </w:pP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十、重庆唐某等人涉嫌贷款诈骗案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3月，重庆市公安机关依法立案侦办唐某等多个犯罪团伙实施贷款诈骗案。经查，2021年以来，唐某等15个贷款诈骗犯罪团伙通过网络媒介招揽贷款客源，鼓吹提供所谓企业包装服务以获取银行贷款，并为客户提供“背债人”服务。在此过程中，唐某等人通过包装企业经营信息虚构经营状况，骗取银行线上审核批准贷款，仅支付利息不偿还本金，并制造出因经营不善无力还贷的民事违约假象，累计骗贷金额近1亿元。目前，检察机关已对唐某等犯罪嫌疑人提起公诉。</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auto"/>
    <w:pitch w:val="default"/>
    <w:sig w:usb0="00000000" w:usb1="00000000" w:usb2="00000010" w:usb3="00000000" w:csb0="0004001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367693"/>
    <w:rsid w:val="73FC1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2025-12-25T14:08:00Z</dcterms:created>
  <dc:creator>Administrator</dc:creator>
  <cp:lastModifiedBy>高琳</cp:lastModifiedBy>
  <dcterms:modified xsi:type="dcterms:W3CDTF">2025-12-25T14:33:22Z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7EC6EF3F12558ED3B2DA4C69FA662AFD</vt:lpwstr>
  </property>
</Properties>
</file>